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51" w:rsidRPr="00EB0D1F" w:rsidRDefault="00173B51" w:rsidP="00173B51">
      <w:pPr>
        <w:jc w:val="center"/>
        <w:rPr>
          <w:b/>
        </w:rPr>
      </w:pPr>
      <w:r w:rsidRPr="00EB0D1F">
        <w:rPr>
          <w:b/>
        </w:rPr>
        <w:t xml:space="preserve">KNES 235 </w:t>
      </w:r>
      <w:r w:rsidR="006C1909">
        <w:rPr>
          <w:b/>
        </w:rPr>
        <w:t>SPRING 2017</w:t>
      </w:r>
    </w:p>
    <w:p w:rsidR="00173B51" w:rsidRPr="00EB0D1F" w:rsidRDefault="00173B51" w:rsidP="00173B51">
      <w:pPr>
        <w:jc w:val="center"/>
        <w:rPr>
          <w:b/>
        </w:rPr>
      </w:pPr>
      <w:r w:rsidRPr="00EB0D1F">
        <w:rPr>
          <w:b/>
        </w:rPr>
        <w:t>Research Paper</w:t>
      </w:r>
      <w:r w:rsidR="00386393" w:rsidRPr="00EB0D1F">
        <w:rPr>
          <w:b/>
        </w:rPr>
        <w:t xml:space="preserve"> (100 points)</w:t>
      </w:r>
      <w:r w:rsidRPr="00EB0D1F">
        <w:rPr>
          <w:b/>
        </w:rPr>
        <w:t xml:space="preserve"> /Oral </w:t>
      </w:r>
      <w:r w:rsidR="00386393" w:rsidRPr="00EB0D1F">
        <w:rPr>
          <w:b/>
        </w:rPr>
        <w:t>Presentation (50 points)</w:t>
      </w:r>
      <w:r w:rsidRPr="00EB0D1F">
        <w:rPr>
          <w:b/>
        </w:rPr>
        <w:t xml:space="preserve"> Directions</w:t>
      </w:r>
    </w:p>
    <w:p w:rsidR="00173B51" w:rsidRPr="00EB0D1F" w:rsidRDefault="00173B51" w:rsidP="00173B51">
      <w:pPr>
        <w:jc w:val="center"/>
        <w:rPr>
          <w:b/>
        </w:rPr>
      </w:pPr>
    </w:p>
    <w:p w:rsidR="00790DBF" w:rsidRDefault="00173B51" w:rsidP="00FE2841">
      <w:pPr>
        <w:jc w:val="both"/>
        <w:rPr>
          <w:b/>
          <w:u w:val="single"/>
        </w:rPr>
      </w:pPr>
      <w:r w:rsidRPr="00EB0D1F">
        <w:rPr>
          <w:b/>
        </w:rPr>
        <w:t xml:space="preserve">Oral Presentation should be approximately 2 minutes, no more than 4 </w:t>
      </w:r>
      <w:proofErr w:type="gramStart"/>
      <w:r w:rsidRPr="00EB0D1F">
        <w:rPr>
          <w:b/>
        </w:rPr>
        <w:t>minutes;  highlighting</w:t>
      </w:r>
      <w:proofErr w:type="gramEnd"/>
      <w:r w:rsidRPr="00EB0D1F">
        <w:rPr>
          <w:b/>
        </w:rPr>
        <w:t xml:space="preserve"> the most pertinent information from your written paper</w:t>
      </w:r>
    </w:p>
    <w:p w:rsidR="00FE2841" w:rsidRDefault="00FE2841" w:rsidP="00FE2841">
      <w:pPr>
        <w:jc w:val="both"/>
        <w:rPr>
          <w:b/>
          <w:u w:val="single"/>
        </w:rPr>
      </w:pPr>
    </w:p>
    <w:p w:rsidR="00FE2841" w:rsidRDefault="00FE2841" w:rsidP="00FE2841">
      <w:pPr>
        <w:jc w:val="both"/>
        <w:rPr>
          <w:b/>
          <w:u w:val="single"/>
        </w:rPr>
      </w:pPr>
    </w:p>
    <w:p w:rsidR="00FE2841" w:rsidRPr="00790DBF" w:rsidRDefault="00FE2841" w:rsidP="00FE2841">
      <w:pPr>
        <w:jc w:val="both"/>
        <w:rPr>
          <w:sz w:val="32"/>
        </w:rPr>
      </w:pPr>
    </w:p>
    <w:p w:rsidR="00173B51" w:rsidRPr="00EB0D1F" w:rsidRDefault="00173B51" w:rsidP="00173B51">
      <w:pPr>
        <w:ind w:left="360"/>
        <w:jc w:val="both"/>
      </w:pPr>
    </w:p>
    <w:p w:rsidR="00FE2841" w:rsidRDefault="00173B51" w:rsidP="00FE2841">
      <w:pPr>
        <w:jc w:val="both"/>
        <w:rPr>
          <w:b/>
          <w:u w:val="single"/>
        </w:rPr>
      </w:pPr>
      <w:r w:rsidRPr="00EB0D1F">
        <w:rPr>
          <w:b/>
          <w:u w:val="single"/>
        </w:rPr>
        <w:t xml:space="preserve">Directions for the Written Paper: </w:t>
      </w:r>
    </w:p>
    <w:p w:rsidR="00173B51" w:rsidRPr="00EB0D1F" w:rsidRDefault="00173B51" w:rsidP="00173B5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B0D1F">
        <w:rPr>
          <w:b/>
          <w:u w:val="single"/>
        </w:rPr>
        <w:t>The paper must be 3 to 5 pages, double spaced, 12 pt. font, MLA or APA format (whichever you are comfortable with)</w:t>
      </w:r>
    </w:p>
    <w:p w:rsidR="00173B51" w:rsidRPr="00EB0D1F" w:rsidRDefault="00173B51" w:rsidP="00173B5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B0D1F">
        <w:rPr>
          <w:b/>
          <w:u w:val="single"/>
        </w:rPr>
        <w:t>Organization of paper should include Introduction and Theme, Body of Text, Conclusion and Critical Thinking, and References. I grade on the flow of the paper, and how easy it is for the reader to follow.</w:t>
      </w:r>
    </w:p>
    <w:p w:rsidR="00173B51" w:rsidRPr="00EB0D1F" w:rsidRDefault="00173B51" w:rsidP="00173B5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B0D1F">
        <w:rPr>
          <w:b/>
          <w:u w:val="single"/>
        </w:rPr>
        <w:t>You must have a minimum of 4 references</w:t>
      </w:r>
    </w:p>
    <w:p w:rsidR="00173B51" w:rsidRPr="00EB0D1F" w:rsidRDefault="00173B51" w:rsidP="00173B5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B0D1F">
        <w:rPr>
          <w:b/>
          <w:u w:val="single"/>
        </w:rPr>
        <w:t>The work-cited page is not to be calculated in the length of the paper</w:t>
      </w:r>
    </w:p>
    <w:p w:rsidR="00173B51" w:rsidRPr="00EB0D1F" w:rsidRDefault="00173B51" w:rsidP="00173B5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B0D1F">
        <w:rPr>
          <w:b/>
          <w:u w:val="single"/>
        </w:rPr>
        <w:t>As part of your research on your topic, The Healthy People 2020 goals and objectives applicable to your topic must be addressed</w:t>
      </w:r>
    </w:p>
    <w:p w:rsidR="00173B51" w:rsidRPr="00EB0D1F" w:rsidRDefault="00173B51" w:rsidP="00173B5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B0D1F">
        <w:rPr>
          <w:b/>
          <w:u w:val="single"/>
        </w:rPr>
        <w:t xml:space="preserve">As part of your conclusion, you must include your opinion on the effectiveness of how your topic helps the reader become aware of steps to take </w:t>
      </w:r>
      <w:proofErr w:type="gramStart"/>
      <w:r w:rsidRPr="00EB0D1F">
        <w:rPr>
          <w:b/>
          <w:u w:val="single"/>
        </w:rPr>
        <w:t>in order to</w:t>
      </w:r>
      <w:proofErr w:type="gramEnd"/>
      <w:r w:rsidRPr="00EB0D1F">
        <w:rPr>
          <w:b/>
          <w:u w:val="single"/>
        </w:rPr>
        <w:t xml:space="preserve"> live long, healthy lives.</w:t>
      </w:r>
    </w:p>
    <w:p w:rsidR="00C06B4A" w:rsidRPr="00EB0D1F" w:rsidRDefault="00C06B4A">
      <w:pPr>
        <w:spacing w:after="200" w:line="276" w:lineRule="auto"/>
        <w:rPr>
          <w:b/>
          <w:u w:val="single"/>
        </w:rPr>
      </w:pPr>
      <w:bookmarkStart w:id="0" w:name="_GoBack"/>
      <w:bookmarkEnd w:id="0"/>
    </w:p>
    <w:p w:rsidR="00C06B4A" w:rsidRPr="00EB0D1F" w:rsidRDefault="00C06B4A" w:rsidP="00C06B4A">
      <w:pPr>
        <w:spacing w:after="200" w:line="276" w:lineRule="auto"/>
        <w:jc w:val="both"/>
        <w:rPr>
          <w:b/>
          <w:u w:val="single"/>
        </w:rPr>
      </w:pPr>
    </w:p>
    <w:p w:rsidR="00173B51" w:rsidRPr="00EB0D1F" w:rsidRDefault="00173B51" w:rsidP="00173B51">
      <w:pPr>
        <w:jc w:val="both"/>
      </w:pPr>
    </w:p>
    <w:p w:rsidR="00C06B4A" w:rsidRPr="00EB0D1F" w:rsidRDefault="00C06B4A" w:rsidP="00C06B4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Cs w:val="22"/>
          <w:u w:val="single"/>
        </w:rPr>
      </w:pPr>
      <w:r w:rsidRPr="00EB0D1F">
        <w:rPr>
          <w:rFonts w:asciiTheme="minorHAnsi" w:eastAsiaTheme="minorHAnsi" w:hAnsiTheme="minorHAnsi" w:cstheme="minorBidi"/>
          <w:b/>
          <w:szCs w:val="22"/>
          <w:u w:val="single"/>
        </w:rPr>
        <w:t>Useful Research Organizations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ACSM- American College of Sports Medicine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AHA-American Heart Association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OSG- Office of the Surgeon General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DHHS- U.S. Department of Health and Human Services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CDC- Centers for Disease Control and Prevention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NASPE- The National Association for Sports and Physical Education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NSCA- National Strength and Conditioning Association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WHO- World Health Organization</w:t>
      </w:r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 xml:space="preserve">Healthy People 2020- </w:t>
      </w:r>
      <w:hyperlink r:id="rId7" w:history="1">
        <w:r w:rsidRPr="00EB0D1F">
          <w:rPr>
            <w:rFonts w:asciiTheme="minorHAnsi" w:eastAsiaTheme="minorHAnsi" w:hAnsiTheme="minorHAnsi" w:cstheme="minorBidi"/>
            <w:b/>
            <w:color w:val="0000FF" w:themeColor="hyperlink"/>
            <w:szCs w:val="22"/>
            <w:u w:val="single"/>
          </w:rPr>
          <w:t>www.healthypeople.gov</w:t>
        </w:r>
      </w:hyperlink>
    </w:p>
    <w:p w:rsidR="00C06B4A" w:rsidRPr="00EB0D1F" w:rsidRDefault="00C06B4A" w:rsidP="00C06B4A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2"/>
        </w:rPr>
      </w:pPr>
      <w:r w:rsidRPr="00EB0D1F">
        <w:rPr>
          <w:rFonts w:asciiTheme="minorHAnsi" w:eastAsiaTheme="minorHAnsi" w:hAnsiTheme="minorHAnsi" w:cstheme="minorBidi"/>
          <w:b/>
          <w:szCs w:val="22"/>
        </w:rPr>
        <w:t>International Food Information Council (IFIC)</w:t>
      </w:r>
    </w:p>
    <w:p w:rsidR="009642EE" w:rsidRPr="00EB0D1F" w:rsidRDefault="009642EE"/>
    <w:sectPr w:rsidR="009642EE" w:rsidRPr="00EB0D1F" w:rsidSect="00976492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7D" w:rsidRDefault="00A6187D" w:rsidP="0080309E">
      <w:r>
        <w:separator/>
      </w:r>
    </w:p>
  </w:endnote>
  <w:endnote w:type="continuationSeparator" w:id="0">
    <w:p w:rsidR="00A6187D" w:rsidRDefault="00A6187D" w:rsidP="0080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7D" w:rsidRDefault="00A6187D" w:rsidP="0080309E">
      <w:r>
        <w:separator/>
      </w:r>
    </w:p>
  </w:footnote>
  <w:footnote w:type="continuationSeparator" w:id="0">
    <w:p w:rsidR="00A6187D" w:rsidRDefault="00A6187D" w:rsidP="0080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0AC" w:rsidRDefault="00812F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3B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0AC" w:rsidRDefault="00A6187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6317"/>
      <w:docPartObj>
        <w:docPartGallery w:val="Page Numbers (Top of Page)"/>
        <w:docPartUnique/>
      </w:docPartObj>
    </w:sdtPr>
    <w:sdtEndPr/>
    <w:sdtContent>
      <w:p w:rsidR="00DA40AC" w:rsidRDefault="00812FD8">
        <w:pPr>
          <w:pStyle w:val="Header"/>
        </w:pPr>
        <w:r>
          <w:fldChar w:fldCharType="begin"/>
        </w:r>
        <w:r w:rsidR="00173B51">
          <w:instrText xml:space="preserve"> PAGE   \* MERGEFORMAT </w:instrText>
        </w:r>
        <w:r>
          <w:fldChar w:fldCharType="separate"/>
        </w:r>
        <w:r w:rsidR="00FE2841">
          <w:rPr>
            <w:noProof/>
          </w:rPr>
          <w:t>1</w:t>
        </w:r>
        <w:r>
          <w:fldChar w:fldCharType="end"/>
        </w:r>
      </w:p>
    </w:sdtContent>
  </w:sdt>
  <w:p w:rsidR="00DA40AC" w:rsidRDefault="00A6187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B7929"/>
    <w:multiLevelType w:val="hybridMultilevel"/>
    <w:tmpl w:val="E8A21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521BF"/>
    <w:multiLevelType w:val="hybridMultilevel"/>
    <w:tmpl w:val="8B8C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51"/>
    <w:rsid w:val="00173B51"/>
    <w:rsid w:val="00386393"/>
    <w:rsid w:val="005048E6"/>
    <w:rsid w:val="005F4A40"/>
    <w:rsid w:val="006C1909"/>
    <w:rsid w:val="00790DBF"/>
    <w:rsid w:val="007E58B7"/>
    <w:rsid w:val="0080309E"/>
    <w:rsid w:val="00812FD8"/>
    <w:rsid w:val="008E57D5"/>
    <w:rsid w:val="009229B9"/>
    <w:rsid w:val="00922B1B"/>
    <w:rsid w:val="009642EE"/>
    <w:rsid w:val="00A6187D"/>
    <w:rsid w:val="00B67881"/>
    <w:rsid w:val="00BC43F8"/>
    <w:rsid w:val="00C06B4A"/>
    <w:rsid w:val="00C1190D"/>
    <w:rsid w:val="00C702B4"/>
    <w:rsid w:val="00CB0CE8"/>
    <w:rsid w:val="00CE5463"/>
    <w:rsid w:val="00E96B7F"/>
    <w:rsid w:val="00EB0D1F"/>
    <w:rsid w:val="00F87CF0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DF54"/>
  <w15:docId w15:val="{99A6F1D8-4197-4094-8505-67C27A9D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3B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B5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73B51"/>
  </w:style>
  <w:style w:type="paragraph" w:styleId="ListParagraph">
    <w:name w:val="List Paragraph"/>
    <w:basedOn w:val="Normal"/>
    <w:uiPriority w:val="34"/>
    <w:qFormat/>
    <w:rsid w:val="0017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althypeopl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Hamoud Alshahrani</cp:lastModifiedBy>
  <cp:revision>2</cp:revision>
  <dcterms:created xsi:type="dcterms:W3CDTF">2017-04-08T06:47:00Z</dcterms:created>
  <dcterms:modified xsi:type="dcterms:W3CDTF">2017-04-08T06:47:00Z</dcterms:modified>
</cp:coreProperties>
</file>